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8F" w:rsidRPr="0066298F" w:rsidRDefault="0066298F" w:rsidP="006629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66298F">
        <w:rPr>
          <w:rFonts w:ascii="Times New Roman" w:hAnsi="Times New Roman" w:cs="Times New Roman"/>
          <w:b/>
          <w:sz w:val="31"/>
          <w:szCs w:val="31"/>
        </w:rPr>
        <w:t>«О конкретных результатах, достигнутых во Всеволожском районе Ленинградской области в сфере противодействия коррупции»</w:t>
      </w:r>
    </w:p>
    <w:p w:rsidR="0066298F" w:rsidRPr="00963BF2" w:rsidRDefault="0066298F" w:rsidP="0066298F">
      <w:p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298F">
        <w:rPr>
          <w:rFonts w:ascii="Times New Roman" w:hAnsi="Times New Roman" w:cs="Times New Roman"/>
          <w:sz w:val="28"/>
          <w:szCs w:val="28"/>
        </w:rPr>
        <w:t>Коррупция является одной из основных угроз на пути успешного и поступательного развития любого общества, поэтому борьба с ней входит в число первоочередных задач.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Реализация антикоррупционной политики во Всеволожском районе Ленинградской области осуществляется в соответствии с действующим законодательством Российской Федерации и Ленинградской области.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Согласно изменениям в Национальном плане противодействия коррупции на 2018-2020 годы, утвержденным Указом Президента Российской Федерации от 29 июня 2018 года, постановлением администрации муниципального образования «Всеволожский муниципальный        </w:t>
      </w:r>
      <w:proofErr w:type="gramStart"/>
      <w:r w:rsidRPr="0066298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66298F">
        <w:rPr>
          <w:rFonts w:ascii="Times New Roman" w:hAnsi="Times New Roman" w:cs="Times New Roman"/>
          <w:sz w:val="28"/>
          <w:szCs w:val="28"/>
        </w:rPr>
        <w:t xml:space="preserve">                       Ленинградской                          области</w:t>
      </w:r>
    </w:p>
    <w:p w:rsidR="0066298F" w:rsidRPr="0066298F" w:rsidRDefault="0066298F" w:rsidP="0066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(далее -Администрация) № 2539 от 21.08.2018 были внесены поправки в «План по противодействию коррупции во Всеволожском муниципальном районе Ленинградской области на 2018 год» (далее-План по противодействию коррупции), в части касающейся: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1) Пункта профилактики коррупционных проявлений, а именно;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а)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2)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интересов: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а) принятие мер по повышению эффективности кадровой работы, в части касающейся ведения личных дел </w:t>
      </w:r>
      <w:proofErr w:type="gramStart"/>
      <w:r w:rsidRPr="0066298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6298F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3) Антикоррупционное образование: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а) организация повышения квалификации муниципальных служащих администрации МО «Всеволожский муниципальный район» ЛО по антикоррупционной тематике, в том числе ответственных за реализацию антикоррупционной.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б) 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всех пунктов Плана осуществляется непосредственно главой района.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В целях повышения эффективности антикоррупционной работы в 2018 году были приняты следующие меры: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исполнение всех пунктов Плана по противодействию коррупции;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исполнение решений Комиссии по противодействию коррупции в муниципальном образовании «Всеволожский муниципальный район» Ленинградской области (далее-Комиссия);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обеспечение координации деятельности муниципального образования «Всеволожский муниципальный район» Ленинградской области, территориальными органами федеральных государственных органов по реализации государственной политики в области противодействия коррупции;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обеспечение согласованных действий органов местного самоуправления территориальными органами федеральных государственных органов при реализации мер по противодействию коррупции;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-  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коррупции;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 - информирование общественности о проводимой органами местного самоуправления работе по противодействию коррупции.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- формирование у муниципальных служащих и граждан нетерпимости к коррупционному поведению;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- профилактика коррупционных правонарушений;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соблюдением служащими, запретов, ограничений и требований, установленных в целях противодействия коррупции;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 о контроле за расходами, а также иных антикоррупционных норм;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проведение в пределах своей компетенции ежеквартального мониторинга деятельности по профилактике коррупционных правонарушений в органах местного самоуправления муниципальных образований Всеволожского района.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организация проведения экспертизы нормативных правовых актов и их проектов в целях выявления в них положений, способствующих проявлению коррупции (проведено 130 экспертиз, нарушений не выявлено).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формирование перечня должностей, в наибольшей степени подверженных риску коррупции, коррупционных предложений.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внедрение механизмов дополнительного внутреннего контроля деятельности муниципальных служащих, замещающих должности, наиболее подверженных коррупционным предложениям, в том числе применение технических средств контроля исполнения ими своих должностных обязанностей.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- установление системы обратной связи с получателями государственных и муниципальных услуг.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lastRenderedPageBreak/>
        <w:t>- организация обучения, проведение семинаров, подготовка и направление методических материалов, а также осуществление выездов для оказания консультативной помощи должностным лицам органов местного самоуправления, подведомственным учреждениям.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- организация работы по распространению среди населения, государственных органов, подведомственных учреждений информационных материалов по противодействию коррупции, издание буклетов, плакатов, календарей, баннеров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коррупции, об общественно опасных последствиях проявления коррупции.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В целях выявления и предотвращения фактов конфликта интересов, скрытой аффилированности в сфере осуществления закупок товаров, услуг для обеспечения муниципальных нужд </w:t>
      </w:r>
      <w:proofErr w:type="gramStart"/>
      <w:r w:rsidRPr="0066298F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66298F">
        <w:rPr>
          <w:rFonts w:ascii="Times New Roman" w:hAnsi="Times New Roman" w:cs="Times New Roman"/>
          <w:sz w:val="28"/>
          <w:szCs w:val="28"/>
        </w:rPr>
        <w:t xml:space="preserve"> к участникам устанавливаются требования в строгом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В целях предупреждения коррупции при предоставлении муниципальных услуг принимаются меры по исключению взаимодействия заявителя с сотрудниками органов, предоставляющих муниципальные услуги, путем их предоставления различными способами, как через единый портал государственных услуг, МФЦ ГБУ, так и напрямую в Администрацию, что несомненно снижает коррупционную составляющую.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Все оказываемые услуги в рамках муниципального задания - бесплатны для потребителей услуг.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Для предупреждения коррупции в муниципальных учреждениях приняты следующие меры: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1) Внесение изменений в утвержденный План по противодействию коррупции с учетом положений Национального плана противодействия коррупции.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2) Во всех муниципальных учреждениях определены подразделения или должностные лица ответственные за профилактику коррупционных правонарушений.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3) Принимают участие в работе Комиссии по противодействию коррупции в муниципальном образовании «Всеволожский муниципальный район» Ленинградской области.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4) На официальных сайтах муниципальных учреждений постоянно обновляется и дополняется </w:t>
      </w:r>
      <w:proofErr w:type="gramStart"/>
      <w:r w:rsidRPr="0066298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6298F">
        <w:rPr>
          <w:rFonts w:ascii="Times New Roman" w:hAnsi="Times New Roman" w:cs="Times New Roman"/>
          <w:sz w:val="28"/>
          <w:szCs w:val="28"/>
        </w:rPr>
        <w:t xml:space="preserve"> посвященная противодействию коррупции.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5) Муниципальные служащие, в должностные обязанности которых входит участие в противодействии коррупции, проходят обучение в рамках отдельных тем программ повышения квалификации и в процессе самообучения.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lastRenderedPageBreak/>
        <w:t xml:space="preserve">6) Проводится мониторинг исполнения муниципальными служащими обязанности по предоставлению сведений о доходах, об имуществе и обязательствах имущественного характера.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 Из общего количества </w:t>
      </w:r>
      <w:proofErr w:type="gramStart"/>
      <w:r w:rsidRPr="0066298F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Pr="0066298F">
        <w:rPr>
          <w:rFonts w:ascii="Times New Roman" w:hAnsi="Times New Roman" w:cs="Times New Roman"/>
          <w:sz w:val="28"/>
          <w:szCs w:val="28"/>
        </w:rPr>
        <w:t xml:space="preserve"> поступивших в 2018 году в Администрацию, путем личного приема граждан, письменных заявлений и поступивших по телефону «горячей линии» по противодействию коррупции, только в двух содержалась информация о коррупционных проявлениях в территориальных органах федеральных органов исполнительной власти и органов местного самоуправления. Обращения касались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 xml:space="preserve">1) бездействия сотрудника УФССП 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2) администрации МО «Морозовское городское поселение» ЛО</w:t>
      </w:r>
    </w:p>
    <w:p w:rsidR="0066298F" w:rsidRPr="0066298F" w:rsidRDefault="0066298F" w:rsidP="0066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В результате рассмотрения заявлений, соответствующими органами, коррупционных нарушений не выявлено.</w:t>
      </w:r>
    </w:p>
    <w:p w:rsidR="00AA0642" w:rsidRPr="0066298F" w:rsidRDefault="0066298F">
      <w:pPr>
        <w:rPr>
          <w:rFonts w:ascii="Times New Roman" w:hAnsi="Times New Roman" w:cs="Times New Roman"/>
          <w:sz w:val="28"/>
          <w:szCs w:val="28"/>
        </w:rPr>
      </w:pPr>
      <w:r w:rsidRPr="0066298F">
        <w:rPr>
          <w:rFonts w:ascii="Times New Roman" w:hAnsi="Times New Roman" w:cs="Times New Roman"/>
          <w:sz w:val="28"/>
          <w:szCs w:val="28"/>
        </w:rPr>
        <w:t>В 2019 году особое внимание по-прежнему будет уделяться противодействию коррупции, взаимодействию муниципальных органов с правоохранительными органами и органами прокуратуры при проведении мероприятий по профилактике, выявлению и пресечению коррупционных проявлений, а также взаимодействию с институтами гражданского общества, местного самоуправления в рамках вопросов, связанных с борьбой с коррупционными проявлениями</w:t>
      </w:r>
      <w:r w:rsidRPr="0066298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AA0642" w:rsidRPr="006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66298F"/>
    <w:rsid w:val="00A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1DA3-BDAB-442C-BEF5-913511D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Брюшко</cp:lastModifiedBy>
  <cp:revision>1</cp:revision>
  <dcterms:created xsi:type="dcterms:W3CDTF">2019-02-06T08:35:00Z</dcterms:created>
  <dcterms:modified xsi:type="dcterms:W3CDTF">2019-02-06T08:38:00Z</dcterms:modified>
</cp:coreProperties>
</file>